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5C" w:rsidRDefault="00A27D5C" w:rsidP="00A27D5C">
      <w:pPr>
        <w:jc w:val="center"/>
        <w:rPr>
          <w:rFonts w:ascii="Arial" w:hAnsi="Arial" w:cs="Arial"/>
          <w:sz w:val="28"/>
          <w:szCs w:val="28"/>
        </w:rPr>
      </w:pPr>
      <w:r>
        <w:rPr>
          <w:rFonts w:ascii="Arial" w:hAnsi="Arial" w:cs="Arial"/>
          <w:noProof/>
        </w:rPr>
        <w:drawing>
          <wp:inline distT="0" distB="0" distL="0" distR="0">
            <wp:extent cx="714375" cy="790575"/>
            <wp:effectExtent l="0" t="0" r="9525" b="9525"/>
            <wp:docPr id="1" name="Picture 1"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A27D5C" w:rsidRDefault="00A27D5C" w:rsidP="00A27D5C">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 xml:space="preserve">СЭЛЭНГЭ АЙМГИЙН </w:t>
      </w:r>
    </w:p>
    <w:p w:rsidR="00A27D5C" w:rsidRDefault="00A27D5C" w:rsidP="00A27D5C">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ШААМАР СУМЫН ДУЛААНХААН ТОСГОНЫ</w:t>
      </w:r>
    </w:p>
    <w:p w:rsidR="00A27D5C" w:rsidRDefault="00A27D5C" w:rsidP="00A27D5C">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ЗАХИРАГЧИЙН ЗАХИРАМЖ</w:t>
      </w:r>
    </w:p>
    <w:p w:rsidR="00A27D5C" w:rsidRDefault="00A27D5C" w:rsidP="00A27D5C">
      <w:pPr>
        <w:spacing w:after="0"/>
        <w:jc w:val="center"/>
        <w:rPr>
          <w:rFonts w:ascii="Times New Roman" w:hAnsi="Times New Roman" w:cs="Times New Roman"/>
          <w:b/>
          <w:color w:val="002060"/>
          <w:sz w:val="28"/>
          <w:szCs w:val="28"/>
          <w:lang w:val="mn-MN"/>
        </w:rPr>
      </w:pPr>
    </w:p>
    <w:p w:rsidR="00A27D5C" w:rsidRDefault="00105402" w:rsidP="00A27D5C">
      <w:pPr>
        <w:spacing w:after="0"/>
        <w:ind w:right="-630"/>
        <w:jc w:val="both"/>
        <w:rPr>
          <w:rFonts w:ascii="Arial" w:hAnsi="Arial" w:cs="Arial"/>
          <w:color w:val="002060"/>
          <w:sz w:val="20"/>
          <w:szCs w:val="28"/>
          <w:lang w:val="mn-MN"/>
        </w:rPr>
      </w:pPr>
      <w:r>
        <w:rPr>
          <w:rFonts w:ascii="Arial" w:hAnsi="Arial" w:cs="Arial"/>
          <w:b/>
          <w:i/>
          <w:sz w:val="24"/>
          <w:szCs w:val="28"/>
          <w:lang w:val="mn-MN"/>
        </w:rPr>
        <w:t>2019</w:t>
      </w:r>
      <w:r w:rsidR="00D34891">
        <w:rPr>
          <w:rFonts w:ascii="Arial" w:hAnsi="Arial" w:cs="Arial"/>
          <w:color w:val="002060"/>
          <w:sz w:val="20"/>
          <w:szCs w:val="28"/>
          <w:lang w:val="mn-MN"/>
        </w:rPr>
        <w:t xml:space="preserve"> оны</w:t>
      </w:r>
      <w:r>
        <w:rPr>
          <w:rFonts w:ascii="Arial" w:hAnsi="Arial" w:cs="Arial"/>
          <w:b/>
          <w:i/>
          <w:sz w:val="24"/>
          <w:szCs w:val="28"/>
          <w:lang w:val="mn-MN"/>
        </w:rPr>
        <w:t xml:space="preserve"> 03</w:t>
      </w:r>
      <w:r w:rsidR="00D34891" w:rsidRPr="00727E7B">
        <w:rPr>
          <w:rFonts w:ascii="Arial" w:hAnsi="Arial" w:cs="Arial"/>
          <w:sz w:val="24"/>
          <w:szCs w:val="28"/>
          <w:lang w:val="mn-MN"/>
        </w:rPr>
        <w:t xml:space="preserve"> </w:t>
      </w:r>
      <w:r w:rsidR="00D34891">
        <w:rPr>
          <w:rFonts w:ascii="Arial" w:hAnsi="Arial" w:cs="Arial"/>
          <w:color w:val="002060"/>
          <w:sz w:val="20"/>
          <w:szCs w:val="28"/>
          <w:lang w:val="mn-MN"/>
        </w:rPr>
        <w:t xml:space="preserve">сарын </w:t>
      </w:r>
      <w:r>
        <w:rPr>
          <w:rFonts w:ascii="Arial" w:hAnsi="Arial" w:cs="Arial"/>
          <w:b/>
          <w:i/>
          <w:sz w:val="24"/>
          <w:szCs w:val="28"/>
          <w:lang w:val="mn-MN"/>
        </w:rPr>
        <w:t>22</w:t>
      </w:r>
      <w:r w:rsidR="00A27D5C">
        <w:rPr>
          <w:rFonts w:ascii="Arial" w:hAnsi="Arial" w:cs="Arial"/>
          <w:color w:val="002060"/>
          <w:sz w:val="20"/>
          <w:szCs w:val="28"/>
          <w:lang w:val="mn-MN"/>
        </w:rPr>
        <w:t xml:space="preserve"> өдөр                  </w:t>
      </w:r>
      <w:r>
        <w:rPr>
          <w:rFonts w:ascii="Arial" w:hAnsi="Arial" w:cs="Arial"/>
          <w:color w:val="002060"/>
          <w:sz w:val="20"/>
          <w:szCs w:val="28"/>
          <w:lang w:val="mn-MN"/>
        </w:rPr>
        <w:t xml:space="preserve">                  </w:t>
      </w:r>
      <w:r w:rsidR="00D34891">
        <w:rPr>
          <w:rFonts w:ascii="Arial" w:hAnsi="Arial" w:cs="Arial"/>
          <w:color w:val="002060"/>
          <w:sz w:val="20"/>
          <w:szCs w:val="28"/>
          <w:lang w:val="mn-MN"/>
        </w:rPr>
        <w:t xml:space="preserve">Дугаар </w:t>
      </w:r>
      <w:r w:rsidR="00D34891" w:rsidRPr="00727E7B">
        <w:rPr>
          <w:rFonts w:ascii="Arial" w:hAnsi="Arial" w:cs="Arial"/>
          <w:b/>
          <w:i/>
          <w:sz w:val="24"/>
          <w:szCs w:val="28"/>
          <w:lang w:val="mn-MN"/>
        </w:rPr>
        <w:t>А/16</w:t>
      </w:r>
      <w:r w:rsidR="00A27D5C" w:rsidRPr="00727E7B">
        <w:rPr>
          <w:rFonts w:ascii="Arial" w:hAnsi="Arial" w:cs="Arial"/>
          <w:sz w:val="24"/>
          <w:szCs w:val="28"/>
          <w:lang w:val="mn-MN"/>
        </w:rPr>
        <w:t xml:space="preserve">           </w:t>
      </w:r>
      <w:r w:rsidR="00727E7B">
        <w:rPr>
          <w:rFonts w:ascii="Arial" w:hAnsi="Arial" w:cs="Arial"/>
          <w:sz w:val="24"/>
          <w:szCs w:val="28"/>
          <w:lang w:val="mn-MN"/>
        </w:rPr>
        <w:t xml:space="preserve">                   </w:t>
      </w:r>
      <w:r>
        <w:rPr>
          <w:rFonts w:ascii="Arial" w:hAnsi="Arial" w:cs="Arial"/>
          <w:sz w:val="24"/>
          <w:szCs w:val="28"/>
          <w:lang w:val="mn-MN"/>
        </w:rPr>
        <w:t xml:space="preserve">   </w:t>
      </w:r>
      <w:bookmarkStart w:id="0" w:name="_GoBack"/>
      <w:bookmarkEnd w:id="0"/>
      <w:r w:rsidR="00A27D5C">
        <w:rPr>
          <w:rFonts w:ascii="Arial" w:hAnsi="Arial" w:cs="Arial"/>
          <w:color w:val="002060"/>
          <w:sz w:val="20"/>
          <w:szCs w:val="28"/>
          <w:lang w:val="mn-MN"/>
        </w:rPr>
        <w:t>Дулаанхаан</w:t>
      </w:r>
    </w:p>
    <w:p w:rsidR="00C44616" w:rsidRDefault="00C44616" w:rsidP="00C44616">
      <w:pPr>
        <w:jc w:val="center"/>
        <w:rPr>
          <w:rFonts w:ascii="Arial" w:hAnsi="Arial" w:cs="Arial"/>
          <w:sz w:val="24"/>
          <w:szCs w:val="24"/>
          <w:lang w:val="mn-MN"/>
        </w:rPr>
      </w:pPr>
      <w:r>
        <w:rPr>
          <w:rFonts w:ascii="Arial" w:hAnsi="Arial" w:cs="Arial"/>
          <w:sz w:val="24"/>
          <w:szCs w:val="24"/>
          <w:lang w:val="mn-MN"/>
        </w:rPr>
        <w:t xml:space="preserve">              </w:t>
      </w:r>
    </w:p>
    <w:p w:rsidR="00105402" w:rsidRDefault="00105402" w:rsidP="00105402">
      <w:pPr>
        <w:spacing w:after="0"/>
        <w:ind w:right="49"/>
        <w:jc w:val="center"/>
        <w:rPr>
          <w:rFonts w:ascii="Arial" w:hAnsi="Arial" w:cs="Arial"/>
          <w:sz w:val="24"/>
          <w:szCs w:val="24"/>
          <w:lang w:val="mn-MN"/>
        </w:rPr>
      </w:pPr>
      <w:r>
        <w:rPr>
          <w:rFonts w:ascii="Arial" w:hAnsi="Arial" w:cs="Arial"/>
          <w:sz w:val="24"/>
          <w:szCs w:val="24"/>
          <w:lang w:val="mn-MN"/>
        </w:rPr>
        <w:t xml:space="preserve">     Гамшгийн эрсдлийн тойм судалгааны </w:t>
      </w:r>
    </w:p>
    <w:p w:rsidR="00105402" w:rsidRDefault="00105402" w:rsidP="00105402">
      <w:pPr>
        <w:spacing w:after="0"/>
        <w:ind w:right="49"/>
        <w:jc w:val="center"/>
        <w:rPr>
          <w:rFonts w:ascii="Arial" w:hAnsi="Arial" w:cs="Arial"/>
          <w:sz w:val="24"/>
          <w:szCs w:val="24"/>
          <w:lang w:val="mn-MN"/>
        </w:rPr>
      </w:pPr>
      <w:r>
        <w:rPr>
          <w:rFonts w:ascii="Arial" w:hAnsi="Arial" w:cs="Arial"/>
          <w:sz w:val="24"/>
          <w:szCs w:val="24"/>
          <w:lang w:val="mn-MN"/>
        </w:rPr>
        <w:t>баг байгуулах тухай.</w:t>
      </w:r>
    </w:p>
    <w:p w:rsidR="00105402" w:rsidRDefault="00105402" w:rsidP="00105402">
      <w:pPr>
        <w:ind w:right="49"/>
        <w:jc w:val="center"/>
        <w:rPr>
          <w:rFonts w:ascii="Arial" w:hAnsi="Arial" w:cs="Arial"/>
          <w:sz w:val="24"/>
          <w:szCs w:val="24"/>
          <w:lang w:val="mn-MN"/>
        </w:rPr>
      </w:pPr>
      <w:r>
        <w:rPr>
          <w:rFonts w:ascii="Arial" w:hAnsi="Arial" w:cs="Arial"/>
          <w:sz w:val="24"/>
          <w:szCs w:val="24"/>
          <w:lang w:val="mn-MN"/>
        </w:rPr>
        <w:t xml:space="preserve">                                                      </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Монгол Улсын Засаг захиргаа, нутаг дэвсгэрийн нэгж, түүний удирдлагын тухай хуулийн 28 дугаар зүйлийн 28.2 дахь заалт, Онцгой байдлын ерөнхий газрын Гамшгийн эрсдлийн удирдлагын газар, Гамшиг судлалын хүрээлэн, “Дэлхийн зөн Монгол” олон улсын байгууллагын хамтарсан “Олон нийтийн оролцоотой гамшгийн эрсдлийн тойм судалгааны арга зүй”-г  тус тус үндэслэн </w:t>
      </w:r>
      <w:r w:rsidRPr="00DB6CF5">
        <w:rPr>
          <w:rFonts w:ascii="Arial" w:hAnsi="Arial" w:cs="Arial"/>
          <w:sz w:val="24"/>
          <w:szCs w:val="24"/>
          <w:lang w:val="mn-MN"/>
        </w:rPr>
        <w:t>ЗАХИРАМЖЛАХ нь:</w:t>
      </w:r>
    </w:p>
    <w:p w:rsidR="00105402" w:rsidRPr="00516781" w:rsidRDefault="00105402" w:rsidP="00105402">
      <w:pPr>
        <w:spacing w:line="240" w:lineRule="auto"/>
        <w:ind w:right="49"/>
        <w:jc w:val="both"/>
        <w:rPr>
          <w:rFonts w:ascii="Arial" w:hAnsi="Arial" w:cs="Arial"/>
          <w:sz w:val="24"/>
          <w:lang w:val="mn-MN"/>
        </w:rPr>
      </w:pPr>
      <w:r>
        <w:rPr>
          <w:rFonts w:ascii="Arial" w:hAnsi="Arial" w:cs="Arial"/>
          <w:sz w:val="24"/>
          <w:szCs w:val="24"/>
          <w:lang w:val="mn-MN"/>
        </w:rPr>
        <w:t xml:space="preserve">        1. </w:t>
      </w:r>
      <w:proofErr w:type="spellStart"/>
      <w:r>
        <w:rPr>
          <w:rFonts w:ascii="Arial" w:hAnsi="Arial" w:cs="Arial"/>
          <w:sz w:val="24"/>
        </w:rPr>
        <w:t>Тосгоны</w:t>
      </w:r>
      <w:proofErr w:type="spellEnd"/>
      <w:r>
        <w:rPr>
          <w:rFonts w:ascii="Arial" w:hAnsi="Arial" w:cs="Arial"/>
          <w:sz w:val="24"/>
        </w:rPr>
        <w:t xml:space="preserve"> </w:t>
      </w:r>
      <w:proofErr w:type="spellStart"/>
      <w:r>
        <w:rPr>
          <w:rFonts w:ascii="Arial" w:hAnsi="Arial" w:cs="Arial"/>
          <w:sz w:val="24"/>
        </w:rPr>
        <w:t>хэмжээнд</w:t>
      </w:r>
      <w:proofErr w:type="spellEnd"/>
      <w:r>
        <w:rPr>
          <w:rFonts w:ascii="Arial" w:hAnsi="Arial" w:cs="Arial"/>
          <w:sz w:val="24"/>
        </w:rPr>
        <w:t xml:space="preserve"> </w:t>
      </w:r>
      <w:r>
        <w:rPr>
          <w:rFonts w:ascii="Arial" w:hAnsi="Arial" w:cs="Arial"/>
          <w:sz w:val="24"/>
          <w:lang w:val="mn-MN"/>
        </w:rPr>
        <w:t>“</w:t>
      </w:r>
      <w:proofErr w:type="spellStart"/>
      <w:r>
        <w:rPr>
          <w:rFonts w:ascii="Arial" w:hAnsi="Arial" w:cs="Arial"/>
          <w:sz w:val="24"/>
        </w:rPr>
        <w:t>Олон</w:t>
      </w:r>
      <w:proofErr w:type="spellEnd"/>
      <w:r>
        <w:rPr>
          <w:rFonts w:ascii="Arial" w:hAnsi="Arial" w:cs="Arial"/>
          <w:sz w:val="24"/>
        </w:rPr>
        <w:t xml:space="preserve"> </w:t>
      </w:r>
      <w:proofErr w:type="spellStart"/>
      <w:r>
        <w:rPr>
          <w:rFonts w:ascii="Arial" w:hAnsi="Arial" w:cs="Arial"/>
          <w:sz w:val="24"/>
        </w:rPr>
        <w:t>нийтийн</w:t>
      </w:r>
      <w:proofErr w:type="spellEnd"/>
      <w:r>
        <w:rPr>
          <w:rFonts w:ascii="Arial" w:hAnsi="Arial" w:cs="Arial"/>
          <w:sz w:val="24"/>
        </w:rPr>
        <w:t xml:space="preserve"> </w:t>
      </w:r>
      <w:proofErr w:type="spellStart"/>
      <w:r>
        <w:rPr>
          <w:rFonts w:ascii="Arial" w:hAnsi="Arial" w:cs="Arial"/>
          <w:sz w:val="24"/>
        </w:rPr>
        <w:t>оролцоотой</w:t>
      </w:r>
      <w:proofErr w:type="spellEnd"/>
      <w:r>
        <w:rPr>
          <w:rFonts w:ascii="Arial" w:hAnsi="Arial" w:cs="Arial"/>
          <w:sz w:val="24"/>
        </w:rPr>
        <w:t xml:space="preserve"> </w:t>
      </w:r>
      <w:proofErr w:type="spellStart"/>
      <w:r>
        <w:rPr>
          <w:rFonts w:ascii="Arial" w:hAnsi="Arial" w:cs="Arial"/>
          <w:sz w:val="24"/>
        </w:rPr>
        <w:t>гамшгийн</w:t>
      </w:r>
      <w:proofErr w:type="spellEnd"/>
      <w:r>
        <w:rPr>
          <w:rFonts w:ascii="Arial" w:hAnsi="Arial" w:cs="Arial"/>
          <w:sz w:val="24"/>
        </w:rPr>
        <w:t xml:space="preserve"> </w:t>
      </w:r>
      <w:proofErr w:type="spellStart"/>
      <w:r>
        <w:rPr>
          <w:rFonts w:ascii="Arial" w:hAnsi="Arial" w:cs="Arial"/>
          <w:sz w:val="24"/>
        </w:rPr>
        <w:t>эрсдлийн</w:t>
      </w:r>
      <w:proofErr w:type="spellEnd"/>
      <w:r>
        <w:rPr>
          <w:rFonts w:ascii="Arial" w:hAnsi="Arial" w:cs="Arial"/>
          <w:sz w:val="24"/>
        </w:rPr>
        <w:t xml:space="preserve"> </w:t>
      </w:r>
      <w:r>
        <w:rPr>
          <w:rFonts w:ascii="Arial" w:hAnsi="Arial" w:cs="Arial"/>
          <w:sz w:val="24"/>
          <w:lang w:val="mn-MN"/>
        </w:rPr>
        <w:t xml:space="preserve">тойм судалгааны арга зүй”-г иргэдэд сурталчилах, гамшгийн эрсдлийг </w:t>
      </w:r>
      <w:proofErr w:type="spellStart"/>
      <w:r>
        <w:rPr>
          <w:rFonts w:ascii="Arial" w:hAnsi="Arial" w:cs="Arial"/>
          <w:sz w:val="24"/>
        </w:rPr>
        <w:t>бууруулах</w:t>
      </w:r>
      <w:proofErr w:type="spellEnd"/>
      <w:r>
        <w:rPr>
          <w:rFonts w:ascii="Arial" w:hAnsi="Arial" w:cs="Arial"/>
          <w:sz w:val="24"/>
        </w:rPr>
        <w:t xml:space="preserve">, </w:t>
      </w:r>
      <w:proofErr w:type="spellStart"/>
      <w:r>
        <w:rPr>
          <w:rFonts w:ascii="Arial" w:hAnsi="Arial" w:cs="Arial"/>
          <w:sz w:val="24"/>
        </w:rPr>
        <w:t>судалгаа</w:t>
      </w:r>
      <w:proofErr w:type="spellEnd"/>
      <w:r>
        <w:rPr>
          <w:rFonts w:ascii="Arial" w:hAnsi="Arial" w:cs="Arial"/>
          <w:sz w:val="24"/>
        </w:rPr>
        <w:t xml:space="preserve"> </w:t>
      </w:r>
      <w:proofErr w:type="spellStart"/>
      <w:r>
        <w:rPr>
          <w:rFonts w:ascii="Arial" w:hAnsi="Arial" w:cs="Arial"/>
          <w:sz w:val="24"/>
        </w:rPr>
        <w:t>хийх</w:t>
      </w:r>
      <w:proofErr w:type="spellEnd"/>
      <w:r>
        <w:rPr>
          <w:rFonts w:ascii="Arial" w:hAnsi="Arial" w:cs="Arial"/>
          <w:sz w:val="24"/>
          <w:lang w:val="mn-MN"/>
        </w:rPr>
        <w:t>,</w:t>
      </w:r>
      <w:r>
        <w:rPr>
          <w:rFonts w:ascii="Arial" w:hAnsi="Arial" w:cs="Arial"/>
          <w:sz w:val="24"/>
        </w:rPr>
        <w:t xml:space="preserve"> </w:t>
      </w:r>
      <w:r>
        <w:rPr>
          <w:rFonts w:ascii="Arial" w:hAnsi="Arial" w:cs="Arial"/>
          <w:sz w:val="24"/>
          <w:lang w:val="mn-MN"/>
        </w:rPr>
        <w:t>арга зүй боловсруулах багийг дараах бүрэлдэхүүнтэй байгуулсугай.</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Багийн ахлагч: Ө.Цогтбаяр – ДАХ мэргэжилтэн</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Багийн ахлагчийн туслах: Р.Отгонтуяа – НБХЭХ мэргэжилтэн</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Бичиг хэрэг: Х.Майцэцэг – 11-р цэцэрлэгийн арга зүйч</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rPr>
        <w:t xml:space="preserve">                                                    </w:t>
      </w:r>
      <w:r>
        <w:rPr>
          <w:rFonts w:ascii="Arial" w:hAnsi="Arial" w:cs="Arial"/>
          <w:sz w:val="24"/>
          <w:szCs w:val="24"/>
          <w:lang w:val="mn-MN"/>
        </w:rPr>
        <w:t>А.Пүрэв-Очир – ЕБС-ийн Технологийн багш</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Х.Хүрэлбаатар – Соёлын төвийн Бүжгийн багш</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С.Хишигжаргал – ЭМТ-ийн сувилагч</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Нөлөөллийн баг: М.Эрдэнэтуяа – Соёлын төвийн ОНСТ-ын ажилтан </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Х.Мягмарсүрэн – Төрийн сангийн төлөөлөгч</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Н.Эрдэнэсувд – ЕБС-ийн үйлчлэгч</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Б.Цолмон – Ахмад настан</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Б.Уламнэмэх – Тосгоны иргэн</w:t>
      </w:r>
    </w:p>
    <w:p w:rsidR="00105402"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Э.Март – Тосгоны иргэн </w:t>
      </w:r>
    </w:p>
    <w:p w:rsidR="00105402" w:rsidRPr="00320308" w:rsidRDefault="00105402" w:rsidP="00105402">
      <w:pPr>
        <w:spacing w:after="0" w:line="240" w:lineRule="auto"/>
        <w:ind w:right="49"/>
        <w:jc w:val="both"/>
        <w:rPr>
          <w:rFonts w:ascii="Arial" w:hAnsi="Arial" w:cs="Arial"/>
          <w:sz w:val="24"/>
          <w:szCs w:val="24"/>
          <w:lang w:val="mn-MN"/>
        </w:rPr>
      </w:pPr>
      <w:r>
        <w:rPr>
          <w:rFonts w:ascii="Arial" w:hAnsi="Arial" w:cs="Arial"/>
          <w:sz w:val="24"/>
          <w:szCs w:val="24"/>
          <w:lang w:val="mn-MN"/>
        </w:rPr>
        <w:t xml:space="preserve">                                                    Ж.Ганбат – ЕБС-ийн сурагч                                                    </w:t>
      </w:r>
    </w:p>
    <w:p w:rsidR="00105402" w:rsidRDefault="00105402" w:rsidP="00105402">
      <w:pPr>
        <w:spacing w:line="240" w:lineRule="auto"/>
        <w:ind w:right="49"/>
        <w:jc w:val="both"/>
        <w:rPr>
          <w:rFonts w:ascii="Arial" w:hAnsi="Arial" w:cs="Arial"/>
          <w:sz w:val="24"/>
          <w:szCs w:val="24"/>
          <w:lang w:val="mn-MN"/>
        </w:rPr>
      </w:pPr>
      <w:r>
        <w:rPr>
          <w:rFonts w:ascii="Arial" w:hAnsi="Arial" w:cs="Arial"/>
          <w:sz w:val="24"/>
          <w:szCs w:val="24"/>
          <w:lang w:val="mn-MN"/>
        </w:rPr>
        <w:t xml:space="preserve">       2. Тосгоны гамшгийн эрсдлийн мэдээллийг цуглуулах, төлөвлөгөө боловсруулах, эрсдлийн тойм судалгааны тайлан бэлтгэх, үр дүнг тооцон ажиллахыг багийн гишүүдэд үүрэг болгосугай. </w:t>
      </w:r>
    </w:p>
    <w:p w:rsidR="00105402" w:rsidRDefault="00105402" w:rsidP="00105402">
      <w:pPr>
        <w:spacing w:line="240" w:lineRule="auto"/>
        <w:ind w:right="49"/>
        <w:jc w:val="both"/>
        <w:rPr>
          <w:rFonts w:ascii="Arial" w:hAnsi="Arial" w:cs="Arial"/>
          <w:sz w:val="24"/>
          <w:szCs w:val="24"/>
          <w:lang w:val="mn-MN"/>
        </w:rPr>
      </w:pPr>
      <w:r>
        <w:rPr>
          <w:rFonts w:ascii="Arial" w:hAnsi="Arial" w:cs="Arial"/>
          <w:sz w:val="24"/>
          <w:szCs w:val="24"/>
          <w:lang w:val="mn-MN"/>
        </w:rPr>
        <w:t xml:space="preserve">      </w:t>
      </w:r>
    </w:p>
    <w:p w:rsidR="00105402" w:rsidRDefault="00105402" w:rsidP="00105402">
      <w:pPr>
        <w:pStyle w:val="NormalWeb"/>
        <w:ind w:right="49" w:firstLine="720"/>
        <w:jc w:val="center"/>
        <w:rPr>
          <w:rFonts w:ascii="Arial" w:hAnsi="Arial" w:cs="Arial"/>
          <w:lang w:val="mn-MN"/>
        </w:rPr>
      </w:pPr>
      <w:r>
        <w:rPr>
          <w:rFonts w:ascii="Arial" w:hAnsi="Arial" w:cs="Arial"/>
          <w:lang w:val="mn-MN"/>
        </w:rPr>
        <w:t>ЗАХИРАГЧ                                     Ж.ГАНБОЛД</w:t>
      </w:r>
    </w:p>
    <w:p w:rsidR="001464B5" w:rsidRDefault="00D34891" w:rsidP="004F78BE">
      <w:pPr>
        <w:jc w:val="center"/>
        <w:rPr>
          <w:rFonts w:ascii="Arial" w:hAnsi="Arial" w:cs="Arial"/>
          <w:sz w:val="24"/>
          <w:szCs w:val="24"/>
          <w:lang w:val="mn-MN"/>
        </w:rPr>
      </w:pPr>
      <w:r>
        <w:rPr>
          <w:rFonts w:ascii="Arial" w:hAnsi="Arial" w:cs="Arial"/>
          <w:sz w:val="24"/>
          <w:szCs w:val="24"/>
        </w:rPr>
        <w:t xml:space="preserve">              </w:t>
      </w:r>
    </w:p>
    <w:p w:rsidR="00A27D5C" w:rsidRDefault="00A27D5C" w:rsidP="00C44616">
      <w:pPr>
        <w:spacing w:after="0"/>
        <w:jc w:val="center"/>
        <w:rPr>
          <w:rFonts w:ascii="Arial" w:hAnsi="Arial" w:cs="Arial"/>
          <w:color w:val="002060"/>
          <w:sz w:val="20"/>
          <w:szCs w:val="28"/>
          <w:lang w:val="mn-MN"/>
        </w:rPr>
      </w:pPr>
    </w:p>
    <w:sectPr w:rsidR="00A27D5C" w:rsidSect="00A27D5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5C"/>
    <w:rsid w:val="00105402"/>
    <w:rsid w:val="0011700B"/>
    <w:rsid w:val="001464B5"/>
    <w:rsid w:val="004F78BE"/>
    <w:rsid w:val="00727E7B"/>
    <w:rsid w:val="00771406"/>
    <w:rsid w:val="00A27D5C"/>
    <w:rsid w:val="00A524D4"/>
    <w:rsid w:val="00BE6630"/>
    <w:rsid w:val="00C44616"/>
    <w:rsid w:val="00C46696"/>
    <w:rsid w:val="00D34891"/>
    <w:rsid w:val="00DA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8B9F-FED8-478A-8254-78968CE8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696"/>
    <w:pPr>
      <w:spacing w:line="259" w:lineRule="auto"/>
      <w:ind w:left="720"/>
      <w:contextualSpacing/>
    </w:pPr>
  </w:style>
  <w:style w:type="paragraph" w:styleId="NormalWeb">
    <w:name w:val="Normal (Web)"/>
    <w:basedOn w:val="Normal"/>
    <w:uiPriority w:val="99"/>
    <w:unhideWhenUsed/>
    <w:rsid w:val="0010540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Tsogtbayar</dc:creator>
  <cp:keywords/>
  <dc:description/>
  <cp:lastModifiedBy>Tsogtbayar</cp:lastModifiedBy>
  <cp:revision>13</cp:revision>
  <dcterms:created xsi:type="dcterms:W3CDTF">2018-12-05T11:45:00Z</dcterms:created>
  <dcterms:modified xsi:type="dcterms:W3CDTF">2019-03-31T03:38:00Z</dcterms:modified>
</cp:coreProperties>
</file>