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1C" w:rsidRDefault="001C4784" w:rsidP="001C4784">
      <w:pPr>
        <w:jc w:val="center"/>
        <w:rPr>
          <w:rFonts w:ascii="Arial" w:hAnsi="Arial" w:cs="Arial"/>
          <w:sz w:val="28"/>
          <w:szCs w:val="28"/>
        </w:rPr>
      </w:pPr>
      <w:r w:rsidRPr="001C4784">
        <w:rPr>
          <w:rFonts w:ascii="Arial" w:hAnsi="Arial" w:cs="Arial"/>
          <w:noProof/>
        </w:rPr>
        <w:drawing>
          <wp:inline distT="0" distB="0" distL="0" distR="0">
            <wp:extent cx="714375" cy="791514"/>
            <wp:effectExtent l="0" t="0" r="0" b="8890"/>
            <wp:docPr id="1" name="Picture 1" descr="D:\ХҮРЭЭ ЖААЗ\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ХҮРЭЭ ЖААЗ\12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594" cy="81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784" w:rsidRDefault="001C4784" w:rsidP="007B377A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mn-MN"/>
        </w:rPr>
      </w:pPr>
      <w:r w:rsidRPr="001C4784">
        <w:rPr>
          <w:rFonts w:ascii="Times New Roman" w:hAnsi="Times New Roman" w:cs="Times New Roman"/>
          <w:b/>
          <w:color w:val="002060"/>
          <w:sz w:val="28"/>
          <w:szCs w:val="28"/>
          <w:lang w:val="mn-MN"/>
        </w:rPr>
        <w:t xml:space="preserve">СЭЛЭНГЭ АЙМГИЙН </w:t>
      </w:r>
    </w:p>
    <w:p w:rsidR="001C4784" w:rsidRDefault="007B377A" w:rsidP="007B377A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mn-MN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mn-MN"/>
        </w:rPr>
        <w:t>ШААМАР СУМЫН ДУЛААНХААН ТОСГОНЫ</w:t>
      </w:r>
    </w:p>
    <w:p w:rsidR="007B377A" w:rsidRDefault="007B377A" w:rsidP="007B377A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mn-MN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mn-MN"/>
        </w:rPr>
        <w:t>ЗАХИРАГЧИЙН ЗАХИРАМЖ</w:t>
      </w:r>
    </w:p>
    <w:p w:rsidR="007B377A" w:rsidRDefault="007B377A" w:rsidP="007B377A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mn-MN"/>
        </w:rPr>
      </w:pPr>
    </w:p>
    <w:p w:rsidR="007B377A" w:rsidRDefault="00612E4F" w:rsidP="007B377A">
      <w:pPr>
        <w:spacing w:after="0"/>
        <w:ind w:right="-630"/>
        <w:jc w:val="both"/>
        <w:rPr>
          <w:rFonts w:ascii="Arial" w:hAnsi="Arial" w:cs="Arial"/>
          <w:color w:val="002060"/>
          <w:sz w:val="20"/>
          <w:szCs w:val="28"/>
          <w:lang w:val="mn-MN"/>
        </w:rPr>
      </w:pPr>
      <w:r>
        <w:rPr>
          <w:rFonts w:ascii="Arial" w:hAnsi="Arial" w:cs="Arial"/>
          <w:b/>
          <w:i/>
          <w:sz w:val="24"/>
          <w:szCs w:val="28"/>
          <w:lang w:val="mn-MN"/>
        </w:rPr>
        <w:t>2021</w:t>
      </w:r>
      <w:r w:rsidR="00BE71BE">
        <w:rPr>
          <w:rFonts w:ascii="Arial" w:hAnsi="Arial" w:cs="Arial"/>
          <w:color w:val="002060"/>
          <w:sz w:val="20"/>
          <w:szCs w:val="28"/>
          <w:lang w:val="mn-MN"/>
        </w:rPr>
        <w:t xml:space="preserve"> оны</w:t>
      </w:r>
      <w:r>
        <w:rPr>
          <w:rFonts w:ascii="Arial" w:hAnsi="Arial" w:cs="Arial"/>
          <w:b/>
          <w:i/>
          <w:sz w:val="24"/>
          <w:szCs w:val="28"/>
          <w:lang w:val="mn-MN"/>
        </w:rPr>
        <w:t xml:space="preserve"> 05</w:t>
      </w:r>
      <w:r w:rsidR="00BE71BE" w:rsidRPr="00FC6B28">
        <w:rPr>
          <w:rFonts w:ascii="Arial" w:hAnsi="Arial" w:cs="Arial"/>
          <w:sz w:val="24"/>
          <w:szCs w:val="28"/>
          <w:lang w:val="mn-MN"/>
        </w:rPr>
        <w:t xml:space="preserve"> </w:t>
      </w:r>
      <w:r w:rsidR="00BE71BE">
        <w:rPr>
          <w:rFonts w:ascii="Arial" w:hAnsi="Arial" w:cs="Arial"/>
          <w:color w:val="002060"/>
          <w:sz w:val="20"/>
          <w:szCs w:val="28"/>
          <w:lang w:val="mn-MN"/>
        </w:rPr>
        <w:t>сарын</w:t>
      </w:r>
      <w:r>
        <w:rPr>
          <w:rFonts w:ascii="Arial" w:hAnsi="Arial" w:cs="Arial"/>
          <w:b/>
          <w:i/>
          <w:sz w:val="24"/>
          <w:szCs w:val="28"/>
          <w:lang w:val="mn-MN"/>
        </w:rPr>
        <w:t xml:space="preserve"> 10</w:t>
      </w:r>
      <w:r w:rsidR="007B377A" w:rsidRPr="00FC6B28">
        <w:rPr>
          <w:rFonts w:ascii="Arial" w:hAnsi="Arial" w:cs="Arial"/>
          <w:sz w:val="24"/>
          <w:szCs w:val="28"/>
          <w:lang w:val="mn-MN"/>
        </w:rPr>
        <w:t xml:space="preserve"> </w:t>
      </w:r>
      <w:r w:rsidR="007B377A" w:rsidRPr="007B377A">
        <w:rPr>
          <w:rFonts w:ascii="Arial" w:hAnsi="Arial" w:cs="Arial"/>
          <w:color w:val="002060"/>
          <w:sz w:val="20"/>
          <w:szCs w:val="28"/>
          <w:lang w:val="mn-MN"/>
        </w:rPr>
        <w:t>өдөр</w:t>
      </w:r>
      <w:r w:rsidR="007B377A">
        <w:rPr>
          <w:rFonts w:ascii="Arial" w:hAnsi="Arial" w:cs="Arial"/>
          <w:color w:val="002060"/>
          <w:sz w:val="20"/>
          <w:szCs w:val="28"/>
          <w:lang w:val="mn-MN"/>
        </w:rPr>
        <w:t xml:space="preserve">                  </w:t>
      </w:r>
      <w:r w:rsidR="00BE71BE">
        <w:rPr>
          <w:rFonts w:ascii="Arial" w:hAnsi="Arial" w:cs="Arial"/>
          <w:color w:val="002060"/>
          <w:sz w:val="20"/>
          <w:szCs w:val="28"/>
          <w:lang w:val="mn-MN"/>
        </w:rPr>
        <w:t xml:space="preserve">                     Дугаар </w:t>
      </w:r>
      <w:r w:rsidR="00BE71BE" w:rsidRPr="00FC6B28">
        <w:rPr>
          <w:rFonts w:ascii="Arial" w:hAnsi="Arial" w:cs="Arial"/>
          <w:b/>
          <w:i/>
          <w:sz w:val="24"/>
          <w:szCs w:val="28"/>
          <w:lang w:val="mn-MN"/>
        </w:rPr>
        <w:t>А/25</w:t>
      </w:r>
      <w:r w:rsidR="007B377A" w:rsidRPr="00FC6B28">
        <w:rPr>
          <w:rFonts w:ascii="Arial" w:hAnsi="Arial" w:cs="Arial"/>
          <w:sz w:val="24"/>
          <w:szCs w:val="28"/>
          <w:lang w:val="mn-MN"/>
        </w:rPr>
        <w:t xml:space="preserve">             </w:t>
      </w:r>
      <w:r w:rsidR="00FC6B28">
        <w:rPr>
          <w:rFonts w:ascii="Arial" w:hAnsi="Arial" w:cs="Arial"/>
          <w:sz w:val="24"/>
          <w:szCs w:val="28"/>
          <w:lang w:val="mn-MN"/>
        </w:rPr>
        <w:t xml:space="preserve">                   </w:t>
      </w:r>
      <w:r w:rsidR="007B377A" w:rsidRPr="00FC6B28">
        <w:rPr>
          <w:rFonts w:ascii="Arial" w:hAnsi="Arial" w:cs="Arial"/>
          <w:sz w:val="24"/>
          <w:szCs w:val="28"/>
          <w:lang w:val="mn-MN"/>
        </w:rPr>
        <w:t xml:space="preserve">      </w:t>
      </w:r>
      <w:r w:rsidR="007B377A">
        <w:rPr>
          <w:rFonts w:ascii="Arial" w:hAnsi="Arial" w:cs="Arial"/>
          <w:color w:val="002060"/>
          <w:sz w:val="20"/>
          <w:szCs w:val="28"/>
          <w:lang w:val="mn-MN"/>
        </w:rPr>
        <w:t>Дулаанхаан</w:t>
      </w:r>
    </w:p>
    <w:p w:rsidR="007B377A" w:rsidRDefault="007B377A" w:rsidP="007B377A">
      <w:pPr>
        <w:spacing w:after="0"/>
        <w:jc w:val="both"/>
        <w:rPr>
          <w:rFonts w:ascii="Arial" w:hAnsi="Arial" w:cs="Arial"/>
          <w:color w:val="002060"/>
          <w:sz w:val="20"/>
          <w:szCs w:val="28"/>
          <w:lang w:val="mn-MN"/>
        </w:rPr>
      </w:pPr>
    </w:p>
    <w:p w:rsidR="007B377A" w:rsidRDefault="007B377A" w:rsidP="00BE71BE">
      <w:pPr>
        <w:spacing w:after="0"/>
        <w:jc w:val="center"/>
        <w:rPr>
          <w:rFonts w:ascii="Arial" w:hAnsi="Arial" w:cs="Arial"/>
          <w:color w:val="002060"/>
          <w:sz w:val="20"/>
          <w:szCs w:val="28"/>
          <w:lang w:val="mn-MN"/>
        </w:rPr>
      </w:pPr>
    </w:p>
    <w:p w:rsidR="00612E4F" w:rsidRDefault="00612E4F" w:rsidP="00612E4F">
      <w:pPr>
        <w:spacing w:after="0"/>
        <w:ind w:right="49"/>
        <w:jc w:val="center"/>
        <w:rPr>
          <w:rFonts w:ascii="Arial" w:hAnsi="Arial" w:cs="Arial"/>
          <w:sz w:val="24"/>
          <w:szCs w:val="24"/>
          <w:lang w:val="mn-MN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mn-MN"/>
        </w:rPr>
        <w:t>Хөдөлмөрийн аюулгүй байдал, эрүүл ахуйн</w:t>
      </w:r>
    </w:p>
    <w:p w:rsidR="00612E4F" w:rsidRDefault="00612E4F" w:rsidP="00612E4F">
      <w:pPr>
        <w:spacing w:after="0"/>
        <w:ind w:right="49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орон нутгийн зөвлөл байгуулах тухай.</w:t>
      </w:r>
    </w:p>
    <w:p w:rsidR="00612E4F" w:rsidRDefault="00612E4F" w:rsidP="00612E4F">
      <w:pPr>
        <w:ind w:right="49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</w:t>
      </w:r>
    </w:p>
    <w:p w:rsidR="00612E4F" w:rsidRDefault="00612E4F" w:rsidP="00612E4F">
      <w:pPr>
        <w:spacing w:after="0" w:line="360" w:lineRule="auto"/>
        <w:ind w:right="49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Монгол Улсын Хөдөлмөрийн аюулгүй байдал, эрүүл ахуйн тухай хуулийн 25 дугаар зүйлийн 25.1 дэх заалтыг </w:t>
      </w:r>
      <w:r w:rsidRPr="00C3076F">
        <w:rPr>
          <w:rFonts w:ascii="Arial" w:hAnsi="Arial" w:cs="Arial"/>
          <w:sz w:val="24"/>
          <w:szCs w:val="24"/>
          <w:lang w:val="mn-MN"/>
        </w:rPr>
        <w:t>үндэслэн ЗАХИРАМЖЛАХ нь:</w:t>
      </w:r>
    </w:p>
    <w:p w:rsidR="00612E4F" w:rsidRPr="00601F53" w:rsidRDefault="00612E4F" w:rsidP="00612E4F">
      <w:pPr>
        <w:spacing w:after="0" w:line="360" w:lineRule="auto"/>
        <w:ind w:right="49"/>
        <w:jc w:val="both"/>
        <w:rPr>
          <w:rFonts w:ascii="Arial" w:hAnsi="Arial" w:cs="Arial"/>
          <w:sz w:val="10"/>
          <w:szCs w:val="24"/>
          <w:lang w:val="mn-MN"/>
        </w:rPr>
      </w:pPr>
    </w:p>
    <w:p w:rsidR="00612E4F" w:rsidRDefault="00612E4F" w:rsidP="00612E4F">
      <w:pPr>
        <w:spacing w:line="360" w:lineRule="auto"/>
        <w:ind w:right="49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1. Тосгоны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Хөдөлмөрийн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аюулгүй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байдал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эрүүл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ахуйн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орон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нутгийн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зөвлөлийн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бүрэлдэхүүнийг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нэгдүгээр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хавсралтаар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батал</w:t>
      </w:r>
      <w:proofErr w:type="spellEnd"/>
      <w:r>
        <w:rPr>
          <w:rFonts w:ascii="Arial" w:hAnsi="Arial" w:cs="Arial"/>
          <w:sz w:val="24"/>
          <w:szCs w:val="24"/>
          <w:lang w:val="mn-MN"/>
        </w:rPr>
        <w:t xml:space="preserve">сугай.  </w:t>
      </w:r>
    </w:p>
    <w:p w:rsidR="00612E4F" w:rsidRPr="008D6FF0" w:rsidRDefault="00612E4F" w:rsidP="00612E4F">
      <w:pPr>
        <w:spacing w:line="360" w:lineRule="auto"/>
        <w:ind w:right="49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2. </w:t>
      </w:r>
      <w:proofErr w:type="spellStart"/>
      <w:r>
        <w:rPr>
          <w:rFonts w:ascii="Arial" w:hAnsi="Arial" w:cs="Arial"/>
          <w:sz w:val="24"/>
          <w:szCs w:val="20"/>
        </w:rPr>
        <w:t>Хүн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амын</w:t>
      </w:r>
      <w:proofErr w:type="spellEnd"/>
      <w:r w:rsidRPr="008D6FF0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8D6FF0">
        <w:rPr>
          <w:rFonts w:ascii="Arial" w:hAnsi="Arial" w:cs="Arial"/>
          <w:sz w:val="24"/>
          <w:szCs w:val="20"/>
        </w:rPr>
        <w:t>эрүүл</w:t>
      </w:r>
      <w:proofErr w:type="spellEnd"/>
      <w:r w:rsidRPr="008D6FF0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8D6FF0">
        <w:rPr>
          <w:rFonts w:ascii="Arial" w:hAnsi="Arial" w:cs="Arial"/>
          <w:sz w:val="24"/>
          <w:szCs w:val="20"/>
        </w:rPr>
        <w:t>мэнд</w:t>
      </w:r>
      <w:proofErr w:type="spellEnd"/>
      <w:r w:rsidRPr="008D6FF0">
        <w:rPr>
          <w:rFonts w:ascii="Arial" w:hAnsi="Arial" w:cs="Arial"/>
          <w:sz w:val="24"/>
          <w:szCs w:val="20"/>
        </w:rPr>
        <w:t xml:space="preserve">, </w:t>
      </w:r>
      <w:proofErr w:type="spellStart"/>
      <w:r w:rsidRPr="008D6FF0">
        <w:rPr>
          <w:rFonts w:ascii="Arial" w:hAnsi="Arial" w:cs="Arial"/>
          <w:sz w:val="24"/>
          <w:szCs w:val="20"/>
        </w:rPr>
        <w:t>амь</w:t>
      </w:r>
      <w:proofErr w:type="spellEnd"/>
      <w:r w:rsidRPr="008D6FF0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8D6FF0">
        <w:rPr>
          <w:rFonts w:ascii="Arial" w:hAnsi="Arial" w:cs="Arial"/>
          <w:sz w:val="24"/>
          <w:szCs w:val="20"/>
        </w:rPr>
        <w:t>насанд</w:t>
      </w:r>
      <w:proofErr w:type="spellEnd"/>
      <w:r w:rsidRPr="008D6FF0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8D6FF0">
        <w:rPr>
          <w:rFonts w:ascii="Arial" w:hAnsi="Arial" w:cs="Arial"/>
          <w:sz w:val="24"/>
          <w:szCs w:val="20"/>
        </w:rPr>
        <w:t>ноцтой</w:t>
      </w:r>
      <w:proofErr w:type="spellEnd"/>
      <w:r w:rsidRPr="008D6FF0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8D6FF0">
        <w:rPr>
          <w:rFonts w:ascii="Arial" w:hAnsi="Arial" w:cs="Arial"/>
          <w:sz w:val="24"/>
          <w:szCs w:val="20"/>
        </w:rPr>
        <w:t>хохирол</w:t>
      </w:r>
      <w:proofErr w:type="spellEnd"/>
      <w:r w:rsidRPr="008D6FF0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8D6FF0">
        <w:rPr>
          <w:rFonts w:ascii="Arial" w:hAnsi="Arial" w:cs="Arial"/>
          <w:sz w:val="24"/>
          <w:szCs w:val="20"/>
        </w:rPr>
        <w:t>учруулсан</w:t>
      </w:r>
      <w:proofErr w:type="spellEnd"/>
      <w:r w:rsidRPr="008D6FF0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8D6FF0">
        <w:rPr>
          <w:rFonts w:ascii="Arial" w:hAnsi="Arial" w:cs="Arial"/>
          <w:sz w:val="24"/>
          <w:szCs w:val="20"/>
        </w:rPr>
        <w:t>үйлдвэрийн</w:t>
      </w:r>
      <w:proofErr w:type="spellEnd"/>
      <w:r w:rsidRPr="008D6FF0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8D6FF0">
        <w:rPr>
          <w:rFonts w:ascii="Arial" w:hAnsi="Arial" w:cs="Arial"/>
          <w:sz w:val="24"/>
          <w:szCs w:val="20"/>
        </w:rPr>
        <w:t>томоохон</w:t>
      </w:r>
      <w:proofErr w:type="spellEnd"/>
      <w:r w:rsidRPr="008D6FF0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8D6FF0">
        <w:rPr>
          <w:rFonts w:ascii="Arial" w:hAnsi="Arial" w:cs="Arial"/>
          <w:sz w:val="24"/>
          <w:szCs w:val="20"/>
        </w:rPr>
        <w:t>осол</w:t>
      </w:r>
      <w:proofErr w:type="spellEnd"/>
      <w:r w:rsidRPr="008D6FF0">
        <w:rPr>
          <w:rFonts w:ascii="Arial" w:hAnsi="Arial" w:cs="Arial"/>
          <w:sz w:val="24"/>
          <w:szCs w:val="20"/>
        </w:rPr>
        <w:t xml:space="preserve">, </w:t>
      </w:r>
      <w:proofErr w:type="spellStart"/>
      <w:r w:rsidRPr="008D6FF0">
        <w:rPr>
          <w:rFonts w:ascii="Arial" w:hAnsi="Arial" w:cs="Arial"/>
          <w:sz w:val="24"/>
          <w:szCs w:val="20"/>
        </w:rPr>
        <w:t>хурц</w:t>
      </w:r>
      <w:proofErr w:type="spellEnd"/>
      <w:r w:rsidRPr="008D6FF0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8D6FF0">
        <w:rPr>
          <w:rFonts w:ascii="Arial" w:hAnsi="Arial" w:cs="Arial"/>
          <w:sz w:val="24"/>
          <w:szCs w:val="20"/>
        </w:rPr>
        <w:t>хордлогын</w:t>
      </w:r>
      <w:proofErr w:type="spellEnd"/>
      <w:r w:rsidRPr="008D6FF0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8D6FF0">
        <w:rPr>
          <w:rFonts w:ascii="Arial" w:hAnsi="Arial" w:cs="Arial"/>
          <w:sz w:val="24"/>
          <w:szCs w:val="20"/>
        </w:rPr>
        <w:t>үед</w:t>
      </w:r>
      <w:proofErr w:type="spellEnd"/>
      <w:r w:rsidRPr="008D6FF0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8D6FF0">
        <w:rPr>
          <w:rFonts w:ascii="Arial" w:hAnsi="Arial" w:cs="Arial"/>
          <w:sz w:val="24"/>
          <w:szCs w:val="20"/>
        </w:rPr>
        <w:t>түүний</w:t>
      </w:r>
      <w:proofErr w:type="spellEnd"/>
      <w:r w:rsidRPr="008D6FF0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8D6FF0">
        <w:rPr>
          <w:rFonts w:ascii="Arial" w:hAnsi="Arial" w:cs="Arial"/>
          <w:sz w:val="24"/>
          <w:szCs w:val="20"/>
        </w:rPr>
        <w:t>хор</w:t>
      </w:r>
      <w:proofErr w:type="spellEnd"/>
      <w:r w:rsidRPr="008D6FF0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8D6FF0">
        <w:rPr>
          <w:rFonts w:ascii="Arial" w:hAnsi="Arial" w:cs="Arial"/>
          <w:sz w:val="24"/>
          <w:szCs w:val="20"/>
        </w:rPr>
        <w:t>уршгийг</w:t>
      </w:r>
      <w:proofErr w:type="spellEnd"/>
      <w:r w:rsidRPr="008D6FF0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8D6FF0">
        <w:rPr>
          <w:rFonts w:ascii="Arial" w:hAnsi="Arial" w:cs="Arial"/>
          <w:sz w:val="24"/>
          <w:szCs w:val="20"/>
        </w:rPr>
        <w:t>арилгах</w:t>
      </w:r>
      <w:proofErr w:type="spellEnd"/>
      <w:r w:rsidRPr="008D6FF0">
        <w:rPr>
          <w:rFonts w:ascii="Arial" w:hAnsi="Arial" w:cs="Arial"/>
          <w:sz w:val="24"/>
          <w:szCs w:val="20"/>
        </w:rPr>
        <w:t xml:space="preserve">, </w:t>
      </w:r>
      <w:proofErr w:type="spellStart"/>
      <w:r w:rsidRPr="008D6FF0">
        <w:rPr>
          <w:rFonts w:ascii="Arial" w:hAnsi="Arial" w:cs="Arial"/>
          <w:sz w:val="24"/>
          <w:szCs w:val="20"/>
        </w:rPr>
        <w:t>хүн</w:t>
      </w:r>
      <w:proofErr w:type="spellEnd"/>
      <w:r w:rsidRPr="008D6FF0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8D6FF0">
        <w:rPr>
          <w:rFonts w:ascii="Arial" w:hAnsi="Arial" w:cs="Arial"/>
          <w:sz w:val="24"/>
          <w:szCs w:val="20"/>
        </w:rPr>
        <w:t>амыг</w:t>
      </w:r>
      <w:proofErr w:type="spellEnd"/>
      <w:r w:rsidRPr="008D6FF0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8D6FF0">
        <w:rPr>
          <w:rFonts w:ascii="Arial" w:hAnsi="Arial" w:cs="Arial"/>
          <w:sz w:val="24"/>
          <w:szCs w:val="20"/>
        </w:rPr>
        <w:t>авран</w:t>
      </w:r>
      <w:proofErr w:type="spellEnd"/>
      <w:r w:rsidRPr="008D6FF0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8D6FF0">
        <w:rPr>
          <w:rFonts w:ascii="Arial" w:hAnsi="Arial" w:cs="Arial"/>
          <w:sz w:val="24"/>
          <w:szCs w:val="20"/>
        </w:rPr>
        <w:t>хамгаалахад</w:t>
      </w:r>
      <w:proofErr w:type="spellEnd"/>
      <w:r w:rsidRPr="008D6FF0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8D6FF0">
        <w:rPr>
          <w:rFonts w:ascii="Arial" w:hAnsi="Arial" w:cs="Arial"/>
          <w:sz w:val="24"/>
          <w:szCs w:val="20"/>
        </w:rPr>
        <w:t>чиглэ</w:t>
      </w:r>
      <w:r>
        <w:rPr>
          <w:rFonts w:ascii="Arial" w:hAnsi="Arial" w:cs="Arial"/>
          <w:sz w:val="24"/>
          <w:szCs w:val="20"/>
        </w:rPr>
        <w:t>гдсэн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асуудлаар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урьдчилан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сэргийлэх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арга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хэмжээ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авч</w:t>
      </w:r>
      <w:proofErr w:type="spellEnd"/>
      <w:r>
        <w:rPr>
          <w:rFonts w:ascii="Arial" w:hAnsi="Arial" w:cs="Arial"/>
          <w:sz w:val="24"/>
          <w:szCs w:val="20"/>
        </w:rPr>
        <w:t xml:space="preserve">, </w:t>
      </w:r>
      <w:proofErr w:type="spellStart"/>
      <w:r>
        <w:rPr>
          <w:rFonts w:ascii="Arial" w:hAnsi="Arial" w:cs="Arial"/>
          <w:sz w:val="24"/>
          <w:szCs w:val="20"/>
        </w:rPr>
        <w:t>сургалт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зохион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байгуулан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ажи</w:t>
      </w:r>
      <w:proofErr w:type="spellEnd"/>
      <w:r>
        <w:rPr>
          <w:rFonts w:ascii="Arial" w:hAnsi="Arial" w:cs="Arial"/>
          <w:sz w:val="24"/>
          <w:szCs w:val="20"/>
          <w:lang w:val="mn-MN"/>
        </w:rPr>
        <w:t>ллахыг орон нутгийн зөвлөлийн гишүүдэд даалгасугай.</w:t>
      </w:r>
    </w:p>
    <w:p w:rsidR="00612E4F" w:rsidRDefault="00612E4F" w:rsidP="00612E4F">
      <w:pPr>
        <w:spacing w:line="360" w:lineRule="auto"/>
        <w:ind w:right="49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3. Тосгоны хэмжээнд Хөдөлмөрийн аюулгүй байдал, эрүүл ахуйн  орон тооны бус салбар зөвлөлийн  үйл ажиллагааны төлөвлөгөө батлан хэрэгжүүлж ажиллахыг орон тооны бус салбар зөвлөлийн дарга, гишүүдэд үүрэг болгосугай.</w:t>
      </w:r>
    </w:p>
    <w:p w:rsidR="00612E4F" w:rsidRDefault="00612E4F" w:rsidP="00612E4F">
      <w:pPr>
        <w:spacing w:line="360" w:lineRule="auto"/>
        <w:ind w:right="4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4. Энэхүү захирамж гарсантай холбогдуулан тосгоны Захирагчийн 2018 оны 04 дүгээр сарын 02-ны өдрийн А/13 тоот захирамжийг хүчингүй болсонд тооцсугай.</w:t>
      </w:r>
    </w:p>
    <w:p w:rsidR="00612E4F" w:rsidRDefault="00612E4F" w:rsidP="00612E4F">
      <w:pPr>
        <w:spacing w:line="360" w:lineRule="auto"/>
        <w:ind w:right="49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</w:t>
      </w:r>
    </w:p>
    <w:p w:rsidR="00612E4F" w:rsidRPr="00CA2A2D" w:rsidRDefault="00612E4F" w:rsidP="00612E4F">
      <w:pPr>
        <w:spacing w:line="360" w:lineRule="auto"/>
        <w:ind w:right="49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</w:t>
      </w:r>
    </w:p>
    <w:p w:rsidR="00612E4F" w:rsidRDefault="00612E4F" w:rsidP="00612E4F">
      <w:pPr>
        <w:spacing w:line="360" w:lineRule="auto"/>
        <w:ind w:right="49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ЗАХИРАГЧ                                     Ж.ГАНБОЛД</w:t>
      </w:r>
    </w:p>
    <w:p w:rsidR="00BE71BE" w:rsidRDefault="00BE71BE" w:rsidP="00296105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</w:t>
      </w:r>
    </w:p>
    <w:sectPr w:rsidR="00BE71BE" w:rsidSect="007B377A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84"/>
    <w:rsid w:val="001C4784"/>
    <w:rsid w:val="00296105"/>
    <w:rsid w:val="00440D1C"/>
    <w:rsid w:val="00612E4F"/>
    <w:rsid w:val="007B377A"/>
    <w:rsid w:val="00AC005D"/>
    <w:rsid w:val="00B31F3F"/>
    <w:rsid w:val="00BE71BE"/>
    <w:rsid w:val="00C10B07"/>
    <w:rsid w:val="00D6275B"/>
    <w:rsid w:val="00FC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B977B-715C-4FAD-9702-EC5C21E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Tsogtbayar</dc:creator>
  <cp:keywords/>
  <dc:description/>
  <cp:lastModifiedBy>Tsogtbayar</cp:lastModifiedBy>
  <cp:revision>12</cp:revision>
  <dcterms:created xsi:type="dcterms:W3CDTF">2018-12-05T11:27:00Z</dcterms:created>
  <dcterms:modified xsi:type="dcterms:W3CDTF">2021-08-17T04:07:00Z</dcterms:modified>
</cp:coreProperties>
</file>