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1C" w:rsidRDefault="001C4784" w:rsidP="001C4784">
      <w:pPr>
        <w:jc w:val="center"/>
        <w:rPr>
          <w:rFonts w:ascii="Arial" w:hAnsi="Arial" w:cs="Arial"/>
          <w:sz w:val="28"/>
          <w:szCs w:val="28"/>
        </w:rPr>
      </w:pPr>
      <w:r w:rsidRPr="001C4784">
        <w:rPr>
          <w:rFonts w:ascii="Arial" w:hAnsi="Arial" w:cs="Arial"/>
          <w:noProof/>
        </w:rPr>
        <w:drawing>
          <wp:inline distT="0" distB="0" distL="0" distR="0">
            <wp:extent cx="714375" cy="791514"/>
            <wp:effectExtent l="0" t="0" r="0" b="8890"/>
            <wp:docPr id="1" name="Picture 1" descr="D:\ХҮРЭЭ ЖААЗ\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ХҮРЭЭ ЖААЗ\12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6594" cy="816132"/>
                    </a:xfrm>
                    <a:prstGeom prst="rect">
                      <a:avLst/>
                    </a:prstGeom>
                    <a:noFill/>
                    <a:ln>
                      <a:noFill/>
                    </a:ln>
                  </pic:spPr>
                </pic:pic>
              </a:graphicData>
            </a:graphic>
          </wp:inline>
        </w:drawing>
      </w:r>
    </w:p>
    <w:p w:rsidR="001C4784" w:rsidRDefault="001C4784" w:rsidP="007B377A">
      <w:pPr>
        <w:spacing w:after="0"/>
        <w:jc w:val="center"/>
        <w:rPr>
          <w:rFonts w:ascii="Times New Roman" w:hAnsi="Times New Roman" w:cs="Times New Roman"/>
          <w:b/>
          <w:color w:val="002060"/>
          <w:sz w:val="28"/>
          <w:szCs w:val="28"/>
          <w:lang w:val="mn-MN"/>
        </w:rPr>
      </w:pPr>
      <w:r w:rsidRPr="001C4784">
        <w:rPr>
          <w:rFonts w:ascii="Times New Roman" w:hAnsi="Times New Roman" w:cs="Times New Roman"/>
          <w:b/>
          <w:color w:val="002060"/>
          <w:sz w:val="28"/>
          <w:szCs w:val="28"/>
          <w:lang w:val="mn-MN"/>
        </w:rPr>
        <w:t xml:space="preserve">СЭЛЭНГЭ АЙМГИЙН </w:t>
      </w:r>
    </w:p>
    <w:p w:rsidR="001C4784" w:rsidRDefault="007B377A" w:rsidP="007B377A">
      <w:pPr>
        <w:spacing w:after="0"/>
        <w:jc w:val="center"/>
        <w:rPr>
          <w:rFonts w:ascii="Times New Roman" w:hAnsi="Times New Roman" w:cs="Times New Roman"/>
          <w:b/>
          <w:color w:val="002060"/>
          <w:sz w:val="28"/>
          <w:szCs w:val="28"/>
          <w:lang w:val="mn-MN"/>
        </w:rPr>
      </w:pPr>
      <w:r>
        <w:rPr>
          <w:rFonts w:ascii="Times New Roman" w:hAnsi="Times New Roman" w:cs="Times New Roman"/>
          <w:b/>
          <w:color w:val="002060"/>
          <w:sz w:val="28"/>
          <w:szCs w:val="28"/>
          <w:lang w:val="mn-MN"/>
        </w:rPr>
        <w:t>ШААМАР СУМЫН ДУЛААНХААН ТОСГОНЫ</w:t>
      </w:r>
    </w:p>
    <w:p w:rsidR="007B377A" w:rsidRDefault="007B377A" w:rsidP="007B377A">
      <w:pPr>
        <w:spacing w:after="0"/>
        <w:jc w:val="center"/>
        <w:rPr>
          <w:rFonts w:ascii="Times New Roman" w:hAnsi="Times New Roman" w:cs="Times New Roman"/>
          <w:b/>
          <w:color w:val="002060"/>
          <w:sz w:val="28"/>
          <w:szCs w:val="28"/>
          <w:lang w:val="mn-MN"/>
        </w:rPr>
      </w:pPr>
      <w:r>
        <w:rPr>
          <w:rFonts w:ascii="Times New Roman" w:hAnsi="Times New Roman" w:cs="Times New Roman"/>
          <w:b/>
          <w:color w:val="002060"/>
          <w:sz w:val="28"/>
          <w:szCs w:val="28"/>
          <w:lang w:val="mn-MN"/>
        </w:rPr>
        <w:t>ЗАХИРАГЧИЙН ЗАХИРАМЖ</w:t>
      </w:r>
    </w:p>
    <w:p w:rsidR="007B377A" w:rsidRDefault="007B377A" w:rsidP="007B377A">
      <w:pPr>
        <w:spacing w:after="0"/>
        <w:jc w:val="center"/>
        <w:rPr>
          <w:rFonts w:ascii="Times New Roman" w:hAnsi="Times New Roman" w:cs="Times New Roman"/>
          <w:b/>
          <w:color w:val="002060"/>
          <w:sz w:val="28"/>
          <w:szCs w:val="28"/>
          <w:lang w:val="mn-MN"/>
        </w:rPr>
      </w:pPr>
    </w:p>
    <w:p w:rsidR="007B377A" w:rsidRDefault="002678D3" w:rsidP="007B377A">
      <w:pPr>
        <w:spacing w:after="0"/>
        <w:ind w:right="-630"/>
        <w:jc w:val="both"/>
        <w:rPr>
          <w:rFonts w:ascii="Arial" w:hAnsi="Arial" w:cs="Arial"/>
          <w:color w:val="002060"/>
          <w:sz w:val="20"/>
          <w:szCs w:val="28"/>
          <w:lang w:val="mn-MN"/>
        </w:rPr>
      </w:pPr>
      <w:r>
        <w:rPr>
          <w:rFonts w:ascii="Arial" w:hAnsi="Arial" w:cs="Arial"/>
          <w:b/>
          <w:i/>
          <w:sz w:val="24"/>
          <w:szCs w:val="28"/>
          <w:lang w:val="mn-MN"/>
        </w:rPr>
        <w:t>2021</w:t>
      </w:r>
      <w:r w:rsidR="00B803CE">
        <w:rPr>
          <w:rFonts w:ascii="Arial" w:hAnsi="Arial" w:cs="Arial"/>
          <w:color w:val="002060"/>
          <w:sz w:val="20"/>
          <w:szCs w:val="28"/>
          <w:lang w:val="mn-MN"/>
        </w:rPr>
        <w:t xml:space="preserve"> оны </w:t>
      </w:r>
      <w:r>
        <w:rPr>
          <w:rFonts w:ascii="Arial" w:hAnsi="Arial" w:cs="Arial"/>
          <w:b/>
          <w:i/>
          <w:sz w:val="24"/>
          <w:szCs w:val="28"/>
          <w:lang w:val="mn-MN"/>
        </w:rPr>
        <w:t>09</w:t>
      </w:r>
      <w:r w:rsidR="00B803CE">
        <w:rPr>
          <w:rFonts w:ascii="Arial" w:hAnsi="Arial" w:cs="Arial"/>
          <w:color w:val="002060"/>
          <w:sz w:val="20"/>
          <w:szCs w:val="28"/>
          <w:lang w:val="mn-MN"/>
        </w:rPr>
        <w:t xml:space="preserve"> сарын </w:t>
      </w:r>
      <w:r>
        <w:rPr>
          <w:rFonts w:ascii="Arial" w:hAnsi="Arial" w:cs="Arial"/>
          <w:b/>
          <w:i/>
          <w:sz w:val="24"/>
          <w:szCs w:val="28"/>
          <w:lang w:val="mn-MN"/>
        </w:rPr>
        <w:t>14</w:t>
      </w:r>
      <w:bookmarkStart w:id="0" w:name="_GoBack"/>
      <w:bookmarkEnd w:id="0"/>
      <w:r w:rsidR="007B377A" w:rsidRPr="007B377A">
        <w:rPr>
          <w:rFonts w:ascii="Arial" w:hAnsi="Arial" w:cs="Arial"/>
          <w:color w:val="002060"/>
          <w:sz w:val="20"/>
          <w:szCs w:val="28"/>
          <w:lang w:val="mn-MN"/>
        </w:rPr>
        <w:t xml:space="preserve"> өдөр</w:t>
      </w:r>
      <w:r w:rsidR="007B377A">
        <w:rPr>
          <w:rFonts w:ascii="Arial" w:hAnsi="Arial" w:cs="Arial"/>
          <w:color w:val="002060"/>
          <w:sz w:val="20"/>
          <w:szCs w:val="28"/>
          <w:lang w:val="mn-MN"/>
        </w:rPr>
        <w:t xml:space="preserve">                  </w:t>
      </w:r>
      <w:r w:rsidR="00B803CE">
        <w:rPr>
          <w:rFonts w:ascii="Arial" w:hAnsi="Arial" w:cs="Arial"/>
          <w:color w:val="002060"/>
          <w:sz w:val="20"/>
          <w:szCs w:val="28"/>
          <w:lang w:val="mn-MN"/>
        </w:rPr>
        <w:t xml:space="preserve">                     Дугаар </w:t>
      </w:r>
      <w:r w:rsidR="00AE3BE5">
        <w:rPr>
          <w:rFonts w:ascii="Arial" w:hAnsi="Arial" w:cs="Arial"/>
          <w:b/>
          <w:i/>
          <w:sz w:val="24"/>
          <w:szCs w:val="28"/>
          <w:lang w:val="mn-MN"/>
        </w:rPr>
        <w:t>А/37</w:t>
      </w:r>
      <w:r w:rsidR="007B377A" w:rsidRPr="008C6BE4">
        <w:rPr>
          <w:rFonts w:ascii="Arial" w:hAnsi="Arial" w:cs="Arial"/>
          <w:b/>
          <w:i/>
          <w:sz w:val="24"/>
          <w:szCs w:val="28"/>
          <w:lang w:val="mn-MN"/>
        </w:rPr>
        <w:t xml:space="preserve">                 </w:t>
      </w:r>
      <w:r w:rsidR="008C6BE4">
        <w:rPr>
          <w:rFonts w:ascii="Arial" w:hAnsi="Arial" w:cs="Arial"/>
          <w:b/>
          <w:i/>
          <w:sz w:val="24"/>
          <w:szCs w:val="28"/>
          <w:lang w:val="mn-MN"/>
        </w:rPr>
        <w:t xml:space="preserve">                     </w:t>
      </w:r>
      <w:r w:rsidR="007B377A" w:rsidRPr="008C6BE4">
        <w:rPr>
          <w:rFonts w:ascii="Arial" w:hAnsi="Arial" w:cs="Arial"/>
          <w:b/>
          <w:i/>
          <w:sz w:val="24"/>
          <w:szCs w:val="28"/>
          <w:lang w:val="mn-MN"/>
        </w:rPr>
        <w:t xml:space="preserve">  </w:t>
      </w:r>
      <w:r w:rsidR="007B377A">
        <w:rPr>
          <w:rFonts w:ascii="Arial" w:hAnsi="Arial" w:cs="Arial"/>
          <w:color w:val="002060"/>
          <w:sz w:val="20"/>
          <w:szCs w:val="28"/>
          <w:lang w:val="mn-MN"/>
        </w:rPr>
        <w:t>Дулаанхаан</w:t>
      </w:r>
    </w:p>
    <w:p w:rsidR="002678D3" w:rsidRDefault="002678D3" w:rsidP="007B377A">
      <w:pPr>
        <w:spacing w:after="0"/>
        <w:jc w:val="both"/>
        <w:rPr>
          <w:rFonts w:ascii="Arial" w:hAnsi="Arial" w:cs="Arial"/>
          <w:color w:val="002060"/>
          <w:sz w:val="20"/>
          <w:szCs w:val="28"/>
          <w:lang w:val="mn-MN"/>
        </w:rPr>
      </w:pPr>
    </w:p>
    <w:p w:rsidR="002678D3" w:rsidRPr="002678D3" w:rsidRDefault="002678D3" w:rsidP="002678D3">
      <w:pPr>
        <w:rPr>
          <w:rFonts w:ascii="Arial" w:hAnsi="Arial" w:cs="Arial"/>
          <w:sz w:val="20"/>
          <w:szCs w:val="28"/>
          <w:lang w:val="mn-MN"/>
        </w:rPr>
      </w:pPr>
    </w:p>
    <w:p w:rsidR="002678D3" w:rsidRDefault="002678D3" w:rsidP="002678D3">
      <w:pPr>
        <w:rPr>
          <w:rFonts w:ascii="Arial" w:hAnsi="Arial" w:cs="Arial"/>
          <w:sz w:val="20"/>
          <w:szCs w:val="28"/>
          <w:lang w:val="mn-MN"/>
        </w:rPr>
      </w:pPr>
    </w:p>
    <w:p w:rsidR="002678D3" w:rsidRDefault="002678D3" w:rsidP="002678D3">
      <w:pPr>
        <w:spacing w:after="0" w:line="276" w:lineRule="auto"/>
        <w:ind w:right="49"/>
        <w:rPr>
          <w:rFonts w:ascii="Arial" w:hAnsi="Arial" w:cs="Arial"/>
          <w:sz w:val="24"/>
          <w:szCs w:val="24"/>
          <w:lang w:val="mn-MN"/>
        </w:rPr>
      </w:pPr>
      <w:r>
        <w:rPr>
          <w:rFonts w:ascii="Arial" w:hAnsi="Arial" w:cs="Arial"/>
          <w:sz w:val="24"/>
          <w:szCs w:val="24"/>
          <w:lang w:val="mn-MN"/>
        </w:rPr>
        <w:t xml:space="preserve">                                     Коронавируст халдварын нөхцөл байдалтай </w:t>
      </w:r>
    </w:p>
    <w:p w:rsidR="002678D3" w:rsidRDefault="002678D3" w:rsidP="002678D3">
      <w:pPr>
        <w:spacing w:after="0" w:line="276" w:lineRule="auto"/>
        <w:ind w:right="49"/>
        <w:rPr>
          <w:rFonts w:ascii="Arial" w:hAnsi="Arial" w:cs="Arial"/>
          <w:sz w:val="24"/>
          <w:szCs w:val="24"/>
          <w:lang w:val="mn-MN"/>
        </w:rPr>
      </w:pPr>
      <w:r>
        <w:rPr>
          <w:rFonts w:ascii="Arial" w:hAnsi="Arial" w:cs="Arial"/>
          <w:sz w:val="24"/>
          <w:szCs w:val="24"/>
          <w:lang w:val="mn-MN"/>
        </w:rPr>
        <w:t xml:space="preserve">                                             холбогдуулан авах арга хэмжээний</w:t>
      </w:r>
    </w:p>
    <w:p w:rsidR="002678D3" w:rsidRPr="003F1A11" w:rsidRDefault="002678D3" w:rsidP="002678D3">
      <w:pPr>
        <w:spacing w:after="0" w:line="276" w:lineRule="auto"/>
        <w:ind w:right="49"/>
        <w:rPr>
          <w:rFonts w:ascii="Arial" w:hAnsi="Arial" w:cs="Arial"/>
          <w:sz w:val="24"/>
          <w:szCs w:val="24"/>
          <w:lang w:val="mn-MN"/>
        </w:rPr>
      </w:pPr>
      <w:r>
        <w:rPr>
          <w:rFonts w:ascii="Arial" w:hAnsi="Arial" w:cs="Arial"/>
          <w:sz w:val="24"/>
          <w:szCs w:val="24"/>
          <w:lang w:val="mn-MN"/>
        </w:rPr>
        <w:t xml:space="preserve">                                                                    </w:t>
      </w:r>
      <w:r w:rsidRPr="003F1A11">
        <w:rPr>
          <w:rFonts w:ascii="Arial" w:hAnsi="Arial" w:cs="Arial"/>
          <w:sz w:val="24"/>
          <w:szCs w:val="24"/>
          <w:lang w:val="mn-MN"/>
        </w:rPr>
        <w:t>тухай</w:t>
      </w:r>
    </w:p>
    <w:p w:rsidR="002678D3" w:rsidRPr="003F1A11" w:rsidRDefault="002678D3" w:rsidP="002678D3">
      <w:pPr>
        <w:ind w:right="49"/>
        <w:jc w:val="center"/>
        <w:rPr>
          <w:rFonts w:ascii="Arial" w:hAnsi="Arial" w:cs="Arial"/>
          <w:sz w:val="24"/>
          <w:szCs w:val="24"/>
          <w:lang w:val="mn-MN"/>
        </w:rPr>
      </w:pPr>
      <w:r w:rsidRPr="003F1A11">
        <w:rPr>
          <w:rFonts w:ascii="Arial" w:hAnsi="Arial" w:cs="Arial"/>
          <w:sz w:val="24"/>
          <w:szCs w:val="24"/>
          <w:lang w:val="mn-MN"/>
        </w:rPr>
        <w:t xml:space="preserve">                                                    </w:t>
      </w:r>
    </w:p>
    <w:p w:rsidR="002678D3" w:rsidRPr="003F1A11" w:rsidRDefault="002678D3" w:rsidP="002678D3">
      <w:pPr>
        <w:spacing w:after="0" w:line="276" w:lineRule="auto"/>
        <w:ind w:right="49"/>
        <w:jc w:val="both"/>
        <w:rPr>
          <w:rFonts w:ascii="Arial" w:hAnsi="Arial" w:cs="Arial"/>
          <w:sz w:val="24"/>
          <w:szCs w:val="24"/>
          <w:lang w:val="mn-MN"/>
        </w:rPr>
      </w:pPr>
      <w:r>
        <w:rPr>
          <w:rFonts w:ascii="Arial" w:hAnsi="Arial" w:cs="Arial"/>
          <w:sz w:val="24"/>
          <w:szCs w:val="24"/>
          <w:lang w:val="mn-MN"/>
        </w:rPr>
        <w:t xml:space="preserve">          Монгол Улсын Засаг захиргаа, нутаг дэвсгэрийн нэгж, түүний удирдлагын тухай хуулийн 28 дугаар зүйлийн 28.1.1, 28.2, Боловсрол, соёл шинжлэх ухааны сайд, Эрүүл мэндийн сайдын хамтарсан 2021 оны 08 дугаар сарын 19-ний өдрийн “Түр журам батлах тухай” А/292, А/525 тоот тушаалыг </w:t>
      </w:r>
      <w:r w:rsidRPr="003F1A11">
        <w:rPr>
          <w:rFonts w:ascii="Arial" w:hAnsi="Arial" w:cs="Arial"/>
          <w:sz w:val="24"/>
          <w:szCs w:val="24"/>
          <w:lang w:val="mn-MN"/>
        </w:rPr>
        <w:t>тус тус үндэслэн ЗАХИРАМЖЛАХ нь:</w:t>
      </w:r>
    </w:p>
    <w:p w:rsidR="002678D3" w:rsidRPr="00CF5501" w:rsidRDefault="002678D3" w:rsidP="002678D3">
      <w:pPr>
        <w:spacing w:after="0" w:line="276" w:lineRule="auto"/>
        <w:ind w:right="49"/>
        <w:jc w:val="both"/>
        <w:rPr>
          <w:rFonts w:ascii="Arial" w:hAnsi="Arial" w:cs="Arial"/>
          <w:sz w:val="18"/>
          <w:szCs w:val="24"/>
          <w:lang w:val="mn-MN"/>
        </w:rPr>
      </w:pPr>
    </w:p>
    <w:p w:rsidR="002678D3" w:rsidRDefault="002678D3" w:rsidP="002678D3">
      <w:pPr>
        <w:spacing w:line="276" w:lineRule="auto"/>
        <w:ind w:right="49"/>
        <w:jc w:val="both"/>
        <w:rPr>
          <w:rFonts w:ascii="Arial" w:hAnsi="Arial" w:cs="Arial"/>
          <w:sz w:val="24"/>
          <w:szCs w:val="24"/>
          <w:lang w:val="mn-MN"/>
        </w:rPr>
      </w:pPr>
      <w:r>
        <w:rPr>
          <w:rFonts w:ascii="Arial" w:hAnsi="Arial" w:cs="Arial"/>
          <w:sz w:val="24"/>
          <w:szCs w:val="24"/>
          <w:lang w:val="mn-MN"/>
        </w:rPr>
        <w:t xml:space="preserve">        1. Сургууль, цэцэрлэгийн үйл ажиллагаа эхэлж байгаатай холбогдуулан коронавируст халдвар /Ковид-19/-ын цар тахлаас урьдчилан сэргийлэх, тандалт хийх, хариу арга хэмжээ авах зорилгоор Ерөнхий боловсролын сургуулийг нэгдүгээр, 3-р цэцэрлэгийг хоёрдугаар хавсралтаар “Тандалт хариу арга хэмжээ”-ний багийг бүрэлдэхүүнийг баталсугай.                            </w:t>
      </w:r>
    </w:p>
    <w:p w:rsidR="002678D3" w:rsidRDefault="002678D3" w:rsidP="002678D3">
      <w:pPr>
        <w:spacing w:after="0" w:line="276" w:lineRule="auto"/>
        <w:ind w:right="49"/>
        <w:jc w:val="both"/>
        <w:rPr>
          <w:rFonts w:ascii="Arial" w:hAnsi="Arial" w:cs="Arial"/>
          <w:sz w:val="24"/>
          <w:szCs w:val="24"/>
          <w:lang w:val="mn-MN"/>
        </w:rPr>
      </w:pPr>
      <w:r>
        <w:rPr>
          <w:rFonts w:ascii="Arial" w:hAnsi="Arial" w:cs="Arial"/>
          <w:sz w:val="24"/>
          <w:szCs w:val="24"/>
          <w:lang w:val="mn-MN"/>
        </w:rPr>
        <w:t xml:space="preserve">       2. Сургууль, цэцэрлэгийн орчинд коронавируст халдвар /Ковид-19/-ын эрсдлээс сэргийлэх тандалт хийх, халдвар бүртгэгдсэн үед тархалтыг хязгаарлах болон орчны эрүүл ахуй, аюулгүй байдлыг хангах, хариу арга хэмжээ авах, дотоод хяналтыг сайжруулахад тавих хяналтыг чангатгаж ажиллахыг сургууль, цэцэрлэгийн Тандалтын хариу арга хэмжээний багийн ахлагч нарт үүрэг болгосугай.                                                                                                           </w:t>
      </w:r>
    </w:p>
    <w:p w:rsidR="002678D3" w:rsidRPr="00FE38D9" w:rsidRDefault="002678D3" w:rsidP="002678D3">
      <w:pPr>
        <w:spacing w:after="0" w:line="276" w:lineRule="auto"/>
        <w:ind w:right="49"/>
        <w:jc w:val="both"/>
        <w:rPr>
          <w:rFonts w:ascii="Arial" w:hAnsi="Arial" w:cs="Arial"/>
          <w:sz w:val="6"/>
          <w:szCs w:val="24"/>
          <w:lang w:val="mn-MN"/>
        </w:rPr>
      </w:pPr>
      <w:r>
        <w:rPr>
          <w:rFonts w:ascii="Arial" w:hAnsi="Arial" w:cs="Arial"/>
          <w:sz w:val="24"/>
          <w:szCs w:val="24"/>
          <w:lang w:val="mn-MN"/>
        </w:rPr>
        <w:t xml:space="preserve">                                               </w:t>
      </w:r>
      <w:r w:rsidRPr="003F1A11">
        <w:rPr>
          <w:rFonts w:ascii="Arial" w:hAnsi="Arial" w:cs="Arial"/>
          <w:sz w:val="24"/>
          <w:szCs w:val="24"/>
          <w:lang w:val="mn-MN"/>
        </w:rPr>
        <w:t xml:space="preserve">                       </w:t>
      </w:r>
    </w:p>
    <w:p w:rsidR="002678D3" w:rsidRPr="003F1A11" w:rsidRDefault="002678D3" w:rsidP="002678D3">
      <w:pPr>
        <w:spacing w:line="276" w:lineRule="auto"/>
        <w:ind w:right="49"/>
        <w:jc w:val="both"/>
        <w:rPr>
          <w:rFonts w:ascii="Arial" w:hAnsi="Arial" w:cs="Arial"/>
          <w:sz w:val="24"/>
          <w:szCs w:val="24"/>
          <w:lang w:val="mn-MN"/>
        </w:rPr>
      </w:pPr>
      <w:r>
        <w:rPr>
          <w:rFonts w:ascii="Arial" w:hAnsi="Arial" w:cs="Arial"/>
          <w:sz w:val="24"/>
          <w:szCs w:val="24"/>
          <w:lang w:val="mn-MN"/>
        </w:rPr>
        <w:t xml:space="preserve">       3</w:t>
      </w:r>
      <w:r w:rsidRPr="003F1A11">
        <w:rPr>
          <w:rFonts w:ascii="Arial" w:hAnsi="Arial" w:cs="Arial"/>
          <w:sz w:val="24"/>
          <w:szCs w:val="24"/>
          <w:lang w:val="mn-MN"/>
        </w:rPr>
        <w:t>. Захирам</w:t>
      </w:r>
      <w:r>
        <w:rPr>
          <w:rFonts w:ascii="Arial" w:hAnsi="Arial" w:cs="Arial"/>
          <w:sz w:val="24"/>
          <w:szCs w:val="24"/>
          <w:lang w:val="mn-MN"/>
        </w:rPr>
        <w:t>жийн хэрэгжилтэд хяналт тавьж,</w:t>
      </w:r>
      <w:r w:rsidRPr="003F1A11">
        <w:rPr>
          <w:rFonts w:ascii="Arial" w:hAnsi="Arial" w:cs="Arial"/>
          <w:sz w:val="24"/>
          <w:szCs w:val="24"/>
          <w:lang w:val="mn-MN"/>
        </w:rPr>
        <w:t xml:space="preserve"> авч хэрэгжүүлсэн </w:t>
      </w:r>
      <w:r>
        <w:rPr>
          <w:rFonts w:ascii="Arial" w:hAnsi="Arial" w:cs="Arial"/>
          <w:sz w:val="24"/>
          <w:szCs w:val="24"/>
          <w:lang w:val="mn-MN"/>
        </w:rPr>
        <w:t>ажил, арга хэмжээний талаар</w:t>
      </w:r>
      <w:r w:rsidRPr="003F1A11">
        <w:rPr>
          <w:rFonts w:ascii="Arial" w:hAnsi="Arial" w:cs="Arial"/>
          <w:sz w:val="24"/>
          <w:szCs w:val="24"/>
          <w:lang w:val="mn-MN"/>
        </w:rPr>
        <w:t xml:space="preserve"> </w:t>
      </w:r>
      <w:r>
        <w:rPr>
          <w:rFonts w:ascii="Arial" w:hAnsi="Arial" w:cs="Arial"/>
          <w:sz w:val="24"/>
          <w:szCs w:val="24"/>
          <w:lang w:val="mn-MN"/>
        </w:rPr>
        <w:t>тухай бүр тосгоны Онцгой комисст танилцуулан ажиллахыг Багийн ахлагч, гишүүдэд үүрэг болгосугай</w:t>
      </w:r>
      <w:r w:rsidRPr="003F1A11">
        <w:rPr>
          <w:rFonts w:ascii="Arial" w:hAnsi="Arial" w:cs="Arial"/>
          <w:sz w:val="24"/>
          <w:szCs w:val="24"/>
          <w:lang w:val="mn-MN"/>
        </w:rPr>
        <w:t>.</w:t>
      </w:r>
    </w:p>
    <w:p w:rsidR="002678D3" w:rsidRDefault="002678D3" w:rsidP="002678D3">
      <w:pPr>
        <w:spacing w:line="360" w:lineRule="auto"/>
        <w:ind w:right="49"/>
        <w:jc w:val="both"/>
        <w:rPr>
          <w:rFonts w:ascii="Arial" w:hAnsi="Arial" w:cs="Arial"/>
          <w:sz w:val="24"/>
          <w:szCs w:val="24"/>
          <w:lang w:val="mn-MN"/>
        </w:rPr>
      </w:pPr>
      <w:r w:rsidRPr="003F1A11">
        <w:rPr>
          <w:rFonts w:ascii="Arial" w:hAnsi="Arial" w:cs="Arial"/>
          <w:sz w:val="24"/>
          <w:szCs w:val="24"/>
          <w:lang w:val="mn-MN"/>
        </w:rPr>
        <w:t xml:space="preserve">       </w:t>
      </w:r>
    </w:p>
    <w:p w:rsidR="002678D3" w:rsidRPr="003F1A11" w:rsidRDefault="002678D3" w:rsidP="002678D3">
      <w:pPr>
        <w:pStyle w:val="NormalWeb"/>
        <w:ind w:right="49" w:firstLine="720"/>
        <w:jc w:val="center"/>
        <w:rPr>
          <w:rFonts w:ascii="Arial" w:hAnsi="Arial" w:cs="Arial"/>
          <w:lang w:val="mn-MN"/>
        </w:rPr>
      </w:pPr>
      <w:r w:rsidRPr="003F1A11">
        <w:rPr>
          <w:rFonts w:ascii="Arial" w:hAnsi="Arial" w:cs="Arial"/>
          <w:lang w:val="mn-MN"/>
        </w:rPr>
        <w:t xml:space="preserve">ЗАХИРАГЧ                      </w:t>
      </w:r>
      <w:r>
        <w:rPr>
          <w:rFonts w:ascii="Arial" w:hAnsi="Arial" w:cs="Arial"/>
          <w:lang w:val="mn-MN"/>
        </w:rPr>
        <w:t xml:space="preserve">  </w:t>
      </w:r>
      <w:r w:rsidRPr="003F1A11">
        <w:rPr>
          <w:rFonts w:ascii="Arial" w:hAnsi="Arial" w:cs="Arial"/>
          <w:lang w:val="mn-MN"/>
        </w:rPr>
        <w:t xml:space="preserve">               Ж.ГАНБОЛД</w:t>
      </w:r>
    </w:p>
    <w:p w:rsidR="007B377A" w:rsidRPr="002678D3" w:rsidRDefault="007B377A" w:rsidP="002678D3">
      <w:pPr>
        <w:tabs>
          <w:tab w:val="left" w:pos="3045"/>
        </w:tabs>
        <w:rPr>
          <w:rFonts w:ascii="Arial" w:hAnsi="Arial" w:cs="Arial"/>
          <w:sz w:val="20"/>
          <w:szCs w:val="28"/>
          <w:lang w:val="mn-MN"/>
        </w:rPr>
      </w:pPr>
    </w:p>
    <w:sectPr w:rsidR="007B377A" w:rsidRPr="002678D3" w:rsidSect="007B377A">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62FE0"/>
    <w:multiLevelType w:val="hybridMultilevel"/>
    <w:tmpl w:val="09BA7D28"/>
    <w:lvl w:ilvl="0" w:tplc="6F3CBB0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84"/>
    <w:rsid w:val="001C4784"/>
    <w:rsid w:val="002678D3"/>
    <w:rsid w:val="003A7802"/>
    <w:rsid w:val="00440D1C"/>
    <w:rsid w:val="004A1707"/>
    <w:rsid w:val="006422EE"/>
    <w:rsid w:val="007B377A"/>
    <w:rsid w:val="008C6BE4"/>
    <w:rsid w:val="00AE3BE5"/>
    <w:rsid w:val="00B803CE"/>
    <w:rsid w:val="00C91D6C"/>
    <w:rsid w:val="00CD6FE9"/>
    <w:rsid w:val="00D91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B977B-715C-4FAD-9702-EC5C21E6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3CE"/>
    <w:pPr>
      <w:ind w:left="720"/>
      <w:contextualSpacing/>
    </w:pPr>
  </w:style>
  <w:style w:type="paragraph" w:styleId="NormalWeb">
    <w:name w:val="Normal (Web)"/>
    <w:basedOn w:val="Normal"/>
    <w:uiPriority w:val="99"/>
    <w:unhideWhenUsed/>
    <w:rsid w:val="003A7802"/>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Tsogtbayar</dc:creator>
  <cp:keywords/>
  <dc:description/>
  <cp:lastModifiedBy>Tsogtbayar</cp:lastModifiedBy>
  <cp:revision>14</cp:revision>
  <dcterms:created xsi:type="dcterms:W3CDTF">2018-12-05T11:27:00Z</dcterms:created>
  <dcterms:modified xsi:type="dcterms:W3CDTF">2021-12-22T10:57:00Z</dcterms:modified>
</cp:coreProperties>
</file>